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581" w:rsidRPr="005F27AC" w:rsidRDefault="00453581" w:rsidP="00453581">
      <w:pPr>
        <w:jc w:val="center"/>
        <w:rPr>
          <w:b/>
          <w:bCs/>
          <w:sz w:val="32"/>
          <w:szCs w:val="36"/>
        </w:rPr>
      </w:pPr>
      <w:bookmarkStart w:id="0" w:name="_GoBack"/>
      <w:bookmarkEnd w:id="0"/>
      <w:r w:rsidRPr="005F27AC">
        <w:rPr>
          <w:b/>
          <w:bCs/>
          <w:sz w:val="32"/>
          <w:szCs w:val="36"/>
        </w:rPr>
        <w:t>Índice Nacional UTN/CEDOL</w:t>
      </w:r>
    </w:p>
    <w:p w:rsidR="00453581" w:rsidRPr="005F27AC" w:rsidRDefault="00453581" w:rsidP="00453581">
      <w:pPr>
        <w:jc w:val="center"/>
        <w:rPr>
          <w:b/>
          <w:bCs/>
          <w:sz w:val="32"/>
          <w:szCs w:val="52"/>
        </w:rPr>
      </w:pPr>
      <w:r w:rsidRPr="005F27AC">
        <w:rPr>
          <w:b/>
          <w:bCs/>
          <w:sz w:val="32"/>
          <w:szCs w:val="52"/>
        </w:rPr>
        <w:t xml:space="preserve">Costos logísticos: vuelven a subir en febrero </w:t>
      </w:r>
    </w:p>
    <w:p w:rsidR="00453581" w:rsidRPr="005F27AC" w:rsidRDefault="00453581" w:rsidP="00453581">
      <w:pPr>
        <w:jc w:val="center"/>
        <w:rPr>
          <w:b/>
          <w:bCs/>
          <w:sz w:val="32"/>
          <w:szCs w:val="52"/>
        </w:rPr>
      </w:pPr>
      <w:proofErr w:type="gramStart"/>
      <w:r w:rsidRPr="005F27AC">
        <w:rPr>
          <w:b/>
          <w:bCs/>
          <w:sz w:val="32"/>
          <w:szCs w:val="52"/>
        </w:rPr>
        <w:t>y</w:t>
      </w:r>
      <w:proofErr w:type="gramEnd"/>
      <w:r w:rsidRPr="005F27AC">
        <w:rPr>
          <w:b/>
          <w:bCs/>
          <w:sz w:val="32"/>
          <w:szCs w:val="52"/>
        </w:rPr>
        <w:t xml:space="preserve"> se espera un fuerte impacto para marzo </w:t>
      </w:r>
    </w:p>
    <w:p w:rsidR="00453581" w:rsidRDefault="00453581" w:rsidP="00453581">
      <w:pPr>
        <w:rPr>
          <w:sz w:val="20"/>
          <w:szCs w:val="20"/>
        </w:rPr>
      </w:pPr>
    </w:p>
    <w:p w:rsidR="00453581" w:rsidRDefault="00453581" w:rsidP="00453581">
      <w:r>
        <w:rPr>
          <w:sz w:val="20"/>
          <w:szCs w:val="20"/>
        </w:rPr>
        <w:t xml:space="preserve">Buenos Aires, 11 de marzo 2019.- </w:t>
      </w:r>
      <w:r>
        <w:t xml:space="preserve">La </w:t>
      </w:r>
      <w:r>
        <w:rPr>
          <w:b/>
          <w:bCs/>
        </w:rPr>
        <w:t>Universidad Tecnológica Nacional (UTN)</w:t>
      </w:r>
      <w:r>
        <w:t xml:space="preserve">, a través de su Centro Tecnológico de Transporte, Tránsito y Seguridad Vial (C3T), dio a conocer la evolución del </w:t>
      </w:r>
      <w:r>
        <w:rPr>
          <w:b/>
          <w:bCs/>
        </w:rPr>
        <w:t>Índice de Costos Logísticos Nacionales</w:t>
      </w:r>
      <w:r>
        <w:t xml:space="preserve">, elaborado para la </w:t>
      </w:r>
      <w:r>
        <w:rPr>
          <w:b/>
          <w:bCs/>
        </w:rPr>
        <w:t>Cámara Empresaria de Operadores Logísticos (CEDOL)</w:t>
      </w:r>
      <w:r>
        <w:t xml:space="preserve">, correspondiente al mes de </w:t>
      </w:r>
      <w:r>
        <w:rPr>
          <w:b/>
          <w:bCs/>
        </w:rPr>
        <w:t>Febrero de 2019</w:t>
      </w:r>
      <w:r>
        <w:t xml:space="preserve">.  </w:t>
      </w:r>
    </w:p>
    <w:p w:rsidR="00453581" w:rsidRDefault="00453581" w:rsidP="00453581"/>
    <w:p w:rsidR="00453581" w:rsidRDefault="00453581" w:rsidP="00453581">
      <w:r>
        <w:t xml:space="preserve">Los resultados indican que las variaciones de </w:t>
      </w:r>
      <w:r>
        <w:rPr>
          <w:b/>
          <w:bCs/>
        </w:rPr>
        <w:t>costos para Febrero</w:t>
      </w:r>
      <w:r>
        <w:t xml:space="preserve"> fueron las siguientes:</w:t>
      </w:r>
    </w:p>
    <w:p w:rsidR="00453581" w:rsidRDefault="00453581" w:rsidP="00453581"/>
    <w:p w:rsidR="00453581" w:rsidRDefault="00453581" w:rsidP="00453581">
      <w:pPr>
        <w:rPr>
          <w:b/>
          <w:bCs/>
        </w:rPr>
      </w:pPr>
      <w:proofErr w:type="spellStart"/>
      <w:r>
        <w:rPr>
          <w:b/>
          <w:bCs/>
        </w:rPr>
        <w:t>Cedol</w:t>
      </w:r>
      <w:proofErr w:type="spellEnd"/>
      <w:r>
        <w:rPr>
          <w:b/>
          <w:bCs/>
        </w:rPr>
        <w:t xml:space="preserve"> con Costos de Transporte....0,10%.</w:t>
      </w:r>
    </w:p>
    <w:p w:rsidR="00453581" w:rsidRDefault="00453581" w:rsidP="00453581">
      <w:pPr>
        <w:rPr>
          <w:b/>
          <w:bCs/>
        </w:rPr>
      </w:pPr>
      <w:proofErr w:type="spellStart"/>
      <w:r>
        <w:rPr>
          <w:b/>
          <w:bCs/>
        </w:rPr>
        <w:t>Cedol</w:t>
      </w:r>
      <w:proofErr w:type="spellEnd"/>
      <w:r>
        <w:rPr>
          <w:b/>
          <w:bCs/>
        </w:rPr>
        <w:t xml:space="preserve"> sin Costos de Transporte.....1,45%.</w:t>
      </w:r>
    </w:p>
    <w:p w:rsidR="00453581" w:rsidRDefault="00453581" w:rsidP="00453581">
      <w:pPr>
        <w:rPr>
          <w:b/>
          <w:bCs/>
        </w:rPr>
      </w:pPr>
      <w:r>
        <w:rPr>
          <w:b/>
          <w:bCs/>
        </w:rPr>
        <w:t>Distribución con acompañante........0,37%.</w:t>
      </w:r>
    </w:p>
    <w:p w:rsidR="00453581" w:rsidRDefault="00453581" w:rsidP="00453581">
      <w:pPr>
        <w:rPr>
          <w:b/>
          <w:bCs/>
        </w:rPr>
      </w:pPr>
      <w:r>
        <w:rPr>
          <w:b/>
          <w:bCs/>
        </w:rPr>
        <w:t>Distribución sin acompañante.........0,52%.</w:t>
      </w:r>
    </w:p>
    <w:p w:rsidR="00453581" w:rsidRDefault="00453581" w:rsidP="00453581"/>
    <w:p w:rsidR="00453581" w:rsidRDefault="00453581" w:rsidP="00453581">
      <w:r>
        <w:t xml:space="preserve">Al considerar estas cifras y, a su vez, proyectar algunos indicadores para el </w:t>
      </w:r>
      <w:r>
        <w:rPr>
          <w:b/>
          <w:bCs/>
        </w:rPr>
        <w:t>mes de Marzo</w:t>
      </w:r>
      <w:r>
        <w:t xml:space="preserve"> que incluirán el </w:t>
      </w:r>
      <w:r>
        <w:rPr>
          <w:b/>
          <w:bCs/>
        </w:rPr>
        <w:t>impacto de la última Paritaria e incrementos en el valor de</w:t>
      </w:r>
      <w:r w:rsidR="005F27AC">
        <w:rPr>
          <w:b/>
          <w:bCs/>
        </w:rPr>
        <w:t xml:space="preserve"> </w:t>
      </w:r>
      <w:r>
        <w:rPr>
          <w:b/>
          <w:bCs/>
        </w:rPr>
        <w:t>l</w:t>
      </w:r>
      <w:r w:rsidR="005F27AC">
        <w:rPr>
          <w:b/>
          <w:bCs/>
        </w:rPr>
        <w:t>os</w:t>
      </w:r>
      <w:r>
        <w:rPr>
          <w:b/>
          <w:bCs/>
        </w:rPr>
        <w:t xml:space="preserve"> combustibles</w:t>
      </w:r>
      <w:r>
        <w:t xml:space="preserve">, se estima que la suba en los valores de los costos para </w:t>
      </w:r>
      <w:r>
        <w:rPr>
          <w:b/>
          <w:bCs/>
        </w:rPr>
        <w:t>el mes próximo se ubicarían por encima del 4,3%</w:t>
      </w:r>
      <w:r>
        <w:t>.</w:t>
      </w:r>
    </w:p>
    <w:p w:rsidR="00453581" w:rsidRDefault="00453581" w:rsidP="00453581"/>
    <w:p w:rsidR="00453581" w:rsidRDefault="00453581" w:rsidP="00453581">
      <w:r>
        <w:t xml:space="preserve">El objetivo de estos indicadores es reflejar mensualmente las variaciones que sufren los costos de los operadores logísticos de todo el país. Su publicación, con los componentes completos, también se puede consultar en la web de la Cámara: </w:t>
      </w:r>
      <w:hyperlink r:id="rId4" w:history="1">
        <w:r>
          <w:rPr>
            <w:rStyle w:val="Hipervnculo"/>
          </w:rPr>
          <w:t>www.ce</w:t>
        </w:r>
        <w:r>
          <w:rPr>
            <w:rStyle w:val="Hipervnculo"/>
          </w:rPr>
          <w:t>d</w:t>
        </w:r>
        <w:r>
          <w:rPr>
            <w:rStyle w:val="Hipervnculo"/>
          </w:rPr>
          <w:t>ol.org.ar</w:t>
        </w:r>
      </w:hyperlink>
    </w:p>
    <w:p w:rsidR="00453581" w:rsidRDefault="00453581" w:rsidP="00453581"/>
    <w:p w:rsidR="00453581" w:rsidRDefault="00453581" w:rsidP="00453581"/>
    <w:p w:rsidR="00453581" w:rsidRDefault="00453581" w:rsidP="00453581">
      <w:pPr>
        <w:rPr>
          <w:b/>
          <w:bCs/>
          <w:sz w:val="20"/>
          <w:szCs w:val="20"/>
        </w:rPr>
      </w:pPr>
      <w:r>
        <w:rPr>
          <w:b/>
          <w:bCs/>
          <w:sz w:val="20"/>
          <w:szCs w:val="20"/>
        </w:rPr>
        <w:t>Sobre CEDOL y sus Índices de Costos</w:t>
      </w:r>
    </w:p>
    <w:p w:rsidR="00453581" w:rsidRDefault="00453581" w:rsidP="00453581">
      <w:r>
        <w:rPr>
          <w:sz w:val="20"/>
          <w:szCs w:val="20"/>
        </w:rPr>
        <w:t xml:space="preserve">La Cámara Empresaria de Operadores Logísticos se fundó en noviembre de 1998 para asumir la representación de las empresas que tienen como principal actividad la prestación de servicios logísticos: traslados, almacenamiento, ensamble y procesos industriales, fraccionamiento de mercaderías para su transporte y distribución, ejerciendo el control, la administración de la información y la responsabilidad en las etapas de la cadena de abastecimiento. Al auspiciar las Buenas Prácticas, la entidad impulsa procesos y tecnologías que permiten brindar a sus asociados un buen nivel de calidad de servicio a un costo adecuado. CEDOL es una entidad miembro de la Federación Argentina de Entidades Empresariales del Autotransporte de Cargas (FADEEAC). </w:t>
      </w:r>
    </w:p>
    <w:p w:rsidR="00453581" w:rsidRDefault="00453581" w:rsidP="00453581"/>
    <w:p w:rsidR="00453581" w:rsidRDefault="00453581" w:rsidP="00453581">
      <w:r>
        <w:t>Cámara Empresaria de Operadores Logísticos</w:t>
      </w:r>
    </w:p>
    <w:p w:rsidR="00453581" w:rsidRDefault="00453581" w:rsidP="00453581">
      <w:r>
        <w:t>Sánchez de Bustamante 54. Buenos Aires.</w:t>
      </w:r>
    </w:p>
    <w:p w:rsidR="00453581" w:rsidRDefault="00453581" w:rsidP="00453581">
      <w:r>
        <w:t xml:space="preserve">(011) 4860-7775/6 </w:t>
      </w:r>
      <w:hyperlink r:id="rId5" w:history="1">
        <w:r>
          <w:rPr>
            <w:rStyle w:val="Hipervnculo"/>
          </w:rPr>
          <w:t>www.cedol.org.ar</w:t>
        </w:r>
      </w:hyperlink>
    </w:p>
    <w:p w:rsidR="00453581" w:rsidRDefault="00453581" w:rsidP="00453581">
      <w:pPr>
        <w:rPr>
          <w:sz w:val="20"/>
          <w:szCs w:val="20"/>
        </w:rPr>
      </w:pPr>
      <w:r>
        <w:rPr>
          <w:sz w:val="20"/>
          <w:szCs w:val="20"/>
        </w:rPr>
        <w:t xml:space="preserve">Comunicación &amp; Prensa: </w:t>
      </w:r>
      <w:hyperlink r:id="rId6" w:history="1">
        <w:r>
          <w:rPr>
            <w:rStyle w:val="Hipervnculo"/>
            <w:sz w:val="20"/>
            <w:szCs w:val="20"/>
          </w:rPr>
          <w:t>comunicacion@cedol.org.ar</w:t>
        </w:r>
      </w:hyperlink>
    </w:p>
    <w:p w:rsidR="00400573" w:rsidRDefault="00400573"/>
    <w:sectPr w:rsidR="004005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51"/>
    <w:rsid w:val="00400573"/>
    <w:rsid w:val="00453581"/>
    <w:rsid w:val="005F27AC"/>
    <w:rsid w:val="009C58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95E9E-EAF9-44CB-BA64-5A88BF47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581"/>
    <w:pPr>
      <w:spacing w:after="0" w:line="240" w:lineRule="auto"/>
      <w:jc w:val="both"/>
    </w:pPr>
    <w:rPr>
      <w:rFonts w:ascii="Arial" w:hAnsi="Arial" w:cs="Arial"/>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53581"/>
    <w:rPr>
      <w:color w:val="0563C1"/>
      <w:u w:val="single"/>
    </w:rPr>
  </w:style>
  <w:style w:type="character" w:styleId="Hipervnculovisitado">
    <w:name w:val="FollowedHyperlink"/>
    <w:basedOn w:val="Fuentedeprrafopredeter"/>
    <w:uiPriority w:val="99"/>
    <w:semiHidden/>
    <w:unhideWhenUsed/>
    <w:rsid w:val="005F27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icacion@cedol.org.ar" TargetMode="External"/><Relationship Id="rId5" Type="http://schemas.openxmlformats.org/officeDocument/2006/relationships/hyperlink" Target="http://www.cedol.org.ar" TargetMode="External"/><Relationship Id="rId4" Type="http://schemas.openxmlformats.org/officeDocument/2006/relationships/hyperlink" Target="http://www.cedol.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362</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Aguirre</dc:creator>
  <cp:keywords/>
  <dc:description/>
  <cp:lastModifiedBy>Fernando Aguirre</cp:lastModifiedBy>
  <cp:revision>1</cp:revision>
  <dcterms:created xsi:type="dcterms:W3CDTF">2019-03-12T02:32:00Z</dcterms:created>
  <dcterms:modified xsi:type="dcterms:W3CDTF">2019-03-12T03:03:00Z</dcterms:modified>
</cp:coreProperties>
</file>